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E" w:rsidRDefault="00C71C90" w:rsidP="009F4BA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71650" cy="1266825"/>
            <wp:effectExtent l="0" t="0" r="0" b="9525"/>
            <wp:docPr id="2" name="Picture 2" descr="TLC_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_Discov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AE" w:rsidRDefault="009F4BAE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:rsidR="00F5234B" w:rsidRDefault="00F5234B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TLC PONE AL DESCUBIERTO EL CONTROVERTIDO MUNDO DE LAS </w:t>
      </w:r>
    </w:p>
    <w:p w:rsidR="00537501" w:rsidRDefault="00CF5CD8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lang w:val="es-ES"/>
        </w:rPr>
      </w:pPr>
      <w:r>
        <w:rPr>
          <w:rFonts w:ascii="Tahoma" w:hAnsi="Tahoma" w:cs="Tahoma"/>
          <w:b/>
          <w:i/>
          <w:lang w:val="es-ES"/>
        </w:rPr>
        <w:t>PAREJAS COMPARTIDAS</w:t>
      </w:r>
    </w:p>
    <w:p w:rsidR="009464ED" w:rsidRPr="009464ED" w:rsidRDefault="009464ED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9464ED">
        <w:rPr>
          <w:rFonts w:ascii="Tahoma" w:hAnsi="Tahoma" w:cs="Tahoma"/>
          <w:b/>
          <w:i/>
          <w:sz w:val="21"/>
          <w:szCs w:val="21"/>
          <w:lang w:val="es-ES"/>
        </w:rPr>
        <w:t>--</w:t>
      </w:r>
      <w:r w:rsidR="00BE5FEB">
        <w:rPr>
          <w:rFonts w:ascii="Tahoma" w:hAnsi="Tahoma" w:cs="Tahoma"/>
          <w:b/>
          <w:i/>
          <w:sz w:val="21"/>
          <w:szCs w:val="21"/>
          <w:lang w:val="es-ES"/>
        </w:rPr>
        <w:t>Nueva serie revela</w:t>
      </w:r>
      <w:r w:rsidR="00F5234B">
        <w:rPr>
          <w:rFonts w:ascii="Tahoma" w:hAnsi="Tahoma" w:cs="Tahoma"/>
          <w:b/>
          <w:i/>
          <w:sz w:val="21"/>
          <w:szCs w:val="21"/>
          <w:lang w:val="es-ES"/>
        </w:rPr>
        <w:t xml:space="preserve"> los secretos de</w:t>
      </w:r>
      <w:r w:rsidRPr="009464ED">
        <w:rPr>
          <w:rFonts w:ascii="Tahoma" w:hAnsi="Tahoma" w:cs="Tahoma"/>
          <w:b/>
          <w:i/>
          <w:sz w:val="21"/>
          <w:szCs w:val="21"/>
          <w:lang w:val="es-ES"/>
        </w:rPr>
        <w:t xml:space="preserve"> </w:t>
      </w:r>
      <w:r w:rsidR="00F5234B">
        <w:rPr>
          <w:rFonts w:ascii="Tahoma" w:hAnsi="Tahoma" w:cs="Tahoma"/>
          <w:b/>
          <w:i/>
          <w:sz w:val="21"/>
          <w:szCs w:val="21"/>
          <w:lang w:val="es-ES"/>
        </w:rPr>
        <w:t xml:space="preserve">los </w:t>
      </w:r>
      <w:proofErr w:type="spellStart"/>
      <w:r w:rsidR="00F5234B">
        <w:rPr>
          <w:rFonts w:ascii="Tahoma" w:hAnsi="Tahoma" w:cs="Tahoma"/>
          <w:b/>
          <w:i/>
          <w:sz w:val="21"/>
          <w:szCs w:val="21"/>
          <w:lang w:val="es-ES"/>
        </w:rPr>
        <w:t>swingers</w:t>
      </w:r>
      <w:proofErr w:type="spellEnd"/>
      <w:r w:rsidR="00F5234B">
        <w:rPr>
          <w:rFonts w:ascii="Tahoma" w:hAnsi="Tahoma" w:cs="Tahoma"/>
          <w:b/>
          <w:i/>
          <w:sz w:val="21"/>
          <w:szCs w:val="21"/>
          <w:lang w:val="es-ES"/>
        </w:rPr>
        <w:t>--</w:t>
      </w:r>
      <w:r w:rsidRPr="009464ED">
        <w:rPr>
          <w:rFonts w:ascii="Tahoma" w:hAnsi="Tahoma" w:cs="Tahoma"/>
          <w:b/>
          <w:i/>
          <w:sz w:val="21"/>
          <w:szCs w:val="21"/>
          <w:lang w:val="es-ES"/>
        </w:rPr>
        <w:t xml:space="preserve"> </w:t>
      </w:r>
    </w:p>
    <w:p w:rsidR="00E7516D" w:rsidRDefault="00E7516D" w:rsidP="00C732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color w:val="000000"/>
          <w:u w:val="single"/>
          <w:lang w:val="es-ES"/>
        </w:rPr>
      </w:pPr>
    </w:p>
    <w:p w:rsidR="00C73205" w:rsidRPr="00EF0E55" w:rsidRDefault="00F5234B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lang w:val="es-ES"/>
        </w:rPr>
      </w:pPr>
      <w:r>
        <w:rPr>
          <w:rFonts w:ascii="Tahoma" w:hAnsi="Tahoma" w:cs="Tahoma"/>
          <w:color w:val="000000"/>
          <w:lang w:val="es-ES"/>
        </w:rPr>
        <w:t>A simple vista lucen como cualquier persona:</w:t>
      </w:r>
      <w:r w:rsidR="00537501" w:rsidRPr="00537501">
        <w:rPr>
          <w:rFonts w:ascii="Tahoma" w:hAnsi="Tahoma" w:cs="Tahoma"/>
          <w:color w:val="000000"/>
          <w:lang w:val="es-ES"/>
        </w:rPr>
        <w:t xml:space="preserve"> la hija que cuida de</w:t>
      </w:r>
      <w:r w:rsidR="00246CEC">
        <w:rPr>
          <w:rFonts w:ascii="Tahoma" w:hAnsi="Tahoma" w:cs="Tahoma"/>
          <w:color w:val="000000"/>
          <w:lang w:val="es-ES"/>
        </w:rPr>
        <w:t xml:space="preserve">l </w:t>
      </w:r>
      <w:r w:rsidR="00537501" w:rsidRPr="00537501">
        <w:rPr>
          <w:rFonts w:ascii="Tahoma" w:hAnsi="Tahoma" w:cs="Tahoma"/>
          <w:color w:val="000000"/>
          <w:lang w:val="es-ES"/>
        </w:rPr>
        <w:t xml:space="preserve">padre enfermo, la </w:t>
      </w:r>
      <w:r w:rsidR="00537501">
        <w:rPr>
          <w:rFonts w:ascii="Tahoma" w:hAnsi="Tahoma" w:cs="Tahoma"/>
          <w:color w:val="000000"/>
          <w:lang w:val="es-ES"/>
        </w:rPr>
        <w:t>esposa que viene de una familia religiosa, la pareja de profesionales.  Pero</w:t>
      </w:r>
      <w:r w:rsidR="00BE5FEB">
        <w:rPr>
          <w:rFonts w:ascii="Tahoma" w:hAnsi="Tahoma" w:cs="Tahoma"/>
          <w:color w:val="000000"/>
          <w:lang w:val="es-ES"/>
        </w:rPr>
        <w:t>,</w:t>
      </w:r>
      <w:r w:rsidR="00537501">
        <w:rPr>
          <w:rFonts w:ascii="Tahoma" w:hAnsi="Tahoma" w:cs="Tahoma"/>
          <w:color w:val="000000"/>
          <w:lang w:val="es-ES"/>
        </w:rPr>
        <w:t xml:space="preserve"> </w:t>
      </w:r>
      <w:r w:rsidR="00BE5FEB">
        <w:rPr>
          <w:rFonts w:ascii="Tahoma" w:hAnsi="Tahoma" w:cs="Tahoma"/>
          <w:color w:val="000000"/>
          <w:lang w:val="es-ES"/>
        </w:rPr>
        <w:t>tras puertas cerradas</w:t>
      </w:r>
      <w:r w:rsidR="008654E2">
        <w:rPr>
          <w:rFonts w:ascii="Tahoma" w:hAnsi="Tahoma" w:cs="Tahoma"/>
          <w:color w:val="000000"/>
          <w:lang w:val="es-ES"/>
        </w:rPr>
        <w:t>,</w:t>
      </w:r>
      <w:r w:rsidR="00BE5FEB">
        <w:rPr>
          <w:rFonts w:ascii="Tahoma" w:hAnsi="Tahoma" w:cs="Tahoma"/>
          <w:color w:val="000000"/>
          <w:lang w:val="es-ES"/>
        </w:rPr>
        <w:t xml:space="preserve"> se oculta un secreto</w:t>
      </w:r>
      <w:r w:rsidR="00537501">
        <w:rPr>
          <w:rFonts w:ascii="Tahoma" w:hAnsi="Tahoma" w:cs="Tahoma"/>
          <w:color w:val="000000"/>
          <w:lang w:val="es-ES"/>
        </w:rPr>
        <w:t xml:space="preserve">.  </w:t>
      </w:r>
      <w:r w:rsidR="00BE5FEB">
        <w:rPr>
          <w:rFonts w:ascii="Tahoma" w:hAnsi="Tahoma" w:cs="Tahoma"/>
          <w:color w:val="000000"/>
          <w:lang w:val="es-ES"/>
        </w:rPr>
        <w:t>En el estreno de la serie</w:t>
      </w:r>
      <w:r w:rsidR="00C73205">
        <w:rPr>
          <w:rFonts w:ascii="Tahoma" w:hAnsi="Tahoma" w:cs="Tahoma"/>
          <w:color w:val="000000"/>
          <w:lang w:val="es-ES"/>
        </w:rPr>
        <w:t xml:space="preserve"> </w:t>
      </w:r>
      <w:r w:rsidR="00CF5CD8">
        <w:rPr>
          <w:rFonts w:ascii="Tahoma" w:hAnsi="Tahoma" w:cs="Tahoma"/>
          <w:b/>
          <w:i/>
          <w:color w:val="000000"/>
          <w:lang w:val="es-ES"/>
        </w:rPr>
        <w:t>PAREJAS COMPARTIDAS</w:t>
      </w:r>
      <w:r w:rsidR="00C73205">
        <w:rPr>
          <w:rFonts w:ascii="Tahoma" w:hAnsi="Tahoma" w:cs="Tahoma"/>
          <w:color w:val="000000"/>
          <w:lang w:val="es-ES"/>
        </w:rPr>
        <w:t xml:space="preserve">, </w:t>
      </w:r>
      <w:r w:rsidR="00537501">
        <w:rPr>
          <w:rFonts w:ascii="Tahoma" w:hAnsi="Tahoma" w:cs="Tahoma"/>
          <w:color w:val="000000"/>
          <w:lang w:val="es-ES"/>
        </w:rPr>
        <w:t>TLC se adentra en un mundo misterioso y atrevido, siguiendo a cuatro parejas típicas</w:t>
      </w:r>
      <w:r w:rsidR="00C73205">
        <w:rPr>
          <w:rFonts w:ascii="Tahoma" w:hAnsi="Tahoma" w:cs="Tahoma"/>
          <w:color w:val="000000"/>
          <w:lang w:val="es-ES"/>
        </w:rPr>
        <w:t xml:space="preserve"> que viven una doble vida intercambiando </w:t>
      </w:r>
      <w:r w:rsidR="00BE5FEB">
        <w:rPr>
          <w:rFonts w:ascii="Tahoma" w:hAnsi="Tahoma" w:cs="Tahoma"/>
          <w:color w:val="000000"/>
          <w:lang w:val="es-ES"/>
        </w:rPr>
        <w:t>a sus compañeros y compañeras</w:t>
      </w:r>
      <w:r w:rsidR="00C73205" w:rsidRPr="000F3BB4">
        <w:rPr>
          <w:rFonts w:ascii="Tahoma" w:hAnsi="Tahoma" w:cs="Tahoma"/>
          <w:color w:val="000000"/>
          <w:lang w:val="es-ES"/>
        </w:rPr>
        <w:t xml:space="preserve">. </w:t>
      </w:r>
      <w:r w:rsidR="00BE5FEB" w:rsidRPr="000F3BB4">
        <w:rPr>
          <w:rFonts w:ascii="Tahoma" w:hAnsi="Tahoma" w:cs="Tahoma"/>
          <w:color w:val="000000"/>
          <w:lang w:val="es-ES"/>
        </w:rPr>
        <w:t xml:space="preserve">Este programa </w:t>
      </w:r>
      <w:r w:rsidR="00C73205" w:rsidRPr="000F3BB4">
        <w:rPr>
          <w:rFonts w:ascii="Tahoma" w:hAnsi="Tahoma" w:cs="Tahoma"/>
          <w:color w:val="000000"/>
          <w:lang w:val="es-ES"/>
        </w:rPr>
        <w:t>se estrena</w:t>
      </w:r>
      <w:r w:rsidR="00C73205" w:rsidRPr="00EF0E55">
        <w:rPr>
          <w:rFonts w:ascii="Tahoma" w:hAnsi="Tahoma" w:cs="Tahoma"/>
          <w:b/>
          <w:color w:val="000000"/>
          <w:lang w:val="es-ES"/>
        </w:rPr>
        <w:t xml:space="preserve"> </w:t>
      </w:r>
      <w:r w:rsidR="000F3BB4" w:rsidRPr="000F3BB4">
        <w:rPr>
          <w:rFonts w:ascii="Tahoma" w:hAnsi="Tahoma" w:cs="Tahoma"/>
          <w:color w:val="000000"/>
          <w:lang w:val="es-ES"/>
        </w:rPr>
        <w:t xml:space="preserve">el </w:t>
      </w:r>
      <w:r w:rsidR="000F3BB4">
        <w:rPr>
          <w:rFonts w:ascii="Tahoma" w:hAnsi="Tahoma" w:cs="Tahoma"/>
          <w:b/>
          <w:color w:val="000000"/>
          <w:lang w:val="es-ES"/>
        </w:rPr>
        <w:t>miércoles</w:t>
      </w:r>
      <w:bookmarkStart w:id="0" w:name="_GoBack"/>
      <w:bookmarkEnd w:id="0"/>
      <w:r w:rsidR="000F3BB4">
        <w:rPr>
          <w:rFonts w:ascii="Tahoma" w:hAnsi="Tahoma" w:cs="Tahoma"/>
          <w:b/>
          <w:color w:val="000000"/>
          <w:lang w:val="es-ES"/>
        </w:rPr>
        <w:t xml:space="preserve"> 14 de noviembre a las 23:00 (Bs. As., México)</w:t>
      </w:r>
      <w:r w:rsidR="00C73205" w:rsidRPr="00EF0E55">
        <w:rPr>
          <w:rFonts w:ascii="Tahoma" w:hAnsi="Tahoma" w:cs="Tahoma"/>
          <w:b/>
          <w:color w:val="000000"/>
          <w:lang w:val="es-ES"/>
        </w:rPr>
        <w:t xml:space="preserve">. </w:t>
      </w:r>
    </w:p>
    <w:p w:rsidR="00C73205" w:rsidRDefault="00C73205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C73205" w:rsidRDefault="00BE5FEB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  <w:r>
        <w:rPr>
          <w:rFonts w:ascii="Tahoma" w:hAnsi="Tahoma" w:cs="Tahoma"/>
          <w:b/>
          <w:i/>
          <w:color w:val="000000"/>
          <w:lang w:val="es-ES"/>
        </w:rPr>
        <w:t>PAREJAS COMPARTIDAS</w:t>
      </w:r>
      <w:r>
        <w:rPr>
          <w:rFonts w:ascii="Tahoma" w:hAnsi="Tahoma" w:cs="Tahoma"/>
          <w:color w:val="000000"/>
          <w:lang w:val="es-ES"/>
        </w:rPr>
        <w:t xml:space="preserve"> se filma</w:t>
      </w:r>
      <w:r w:rsidR="00C73205">
        <w:rPr>
          <w:rFonts w:ascii="Tahoma" w:hAnsi="Tahoma" w:cs="Tahoma"/>
          <w:color w:val="000000"/>
          <w:lang w:val="es-ES"/>
        </w:rPr>
        <w:t xml:space="preserve"> </w:t>
      </w:r>
      <w:r>
        <w:rPr>
          <w:rFonts w:ascii="Tahoma" w:hAnsi="Tahoma" w:cs="Tahoma"/>
          <w:color w:val="000000"/>
          <w:lang w:val="es-ES"/>
        </w:rPr>
        <w:t>en Atlanta, Georgia, una tradicional ciudad del sur de Estados Unidos, que es a la vez hogar de</w:t>
      </w:r>
      <w:r w:rsidR="001E3764">
        <w:rPr>
          <w:rFonts w:ascii="Tahoma" w:hAnsi="Tahoma" w:cs="Tahoma"/>
          <w:color w:val="000000"/>
          <w:lang w:val="es-ES"/>
        </w:rPr>
        <w:t xml:space="preserve"> una </w:t>
      </w:r>
      <w:r>
        <w:rPr>
          <w:rFonts w:ascii="Tahoma" w:hAnsi="Tahoma" w:cs="Tahoma"/>
          <w:color w:val="000000"/>
          <w:lang w:val="es-ES"/>
        </w:rPr>
        <w:t>vibrante comunidad</w:t>
      </w:r>
      <w:r w:rsidR="001E3764">
        <w:rPr>
          <w:rFonts w:ascii="Tahoma" w:hAnsi="Tahoma" w:cs="Tahoma"/>
          <w:color w:val="000000"/>
          <w:lang w:val="es-ES"/>
        </w:rPr>
        <w:t xml:space="preserve"> de </w:t>
      </w:r>
      <w:proofErr w:type="spellStart"/>
      <w:r w:rsidR="001E3764" w:rsidRPr="001E3764">
        <w:rPr>
          <w:rFonts w:ascii="Tahoma" w:hAnsi="Tahoma" w:cs="Tahoma"/>
          <w:i/>
          <w:color w:val="000000"/>
          <w:lang w:val="es-ES"/>
        </w:rPr>
        <w:t>swingers</w:t>
      </w:r>
      <w:proofErr w:type="spellEnd"/>
      <w:r w:rsidR="001E3764" w:rsidRPr="00246CEC">
        <w:rPr>
          <w:rFonts w:ascii="Tahoma" w:hAnsi="Tahoma" w:cs="Tahoma"/>
          <w:color w:val="000000"/>
          <w:lang w:val="es-ES"/>
        </w:rPr>
        <w:t>.  E</w:t>
      </w:r>
      <w:r w:rsidRPr="00246CEC">
        <w:rPr>
          <w:rFonts w:ascii="Tahoma" w:hAnsi="Tahoma" w:cs="Tahoma"/>
          <w:color w:val="000000"/>
          <w:lang w:val="es-ES"/>
        </w:rPr>
        <w:t xml:space="preserve">n </w:t>
      </w:r>
      <w:r w:rsidR="00246CEC" w:rsidRPr="00246CEC">
        <w:rPr>
          <w:rFonts w:ascii="Tahoma" w:hAnsi="Tahoma" w:cs="Tahoma"/>
          <w:color w:val="000000"/>
          <w:lang w:val="es-ES"/>
        </w:rPr>
        <w:t xml:space="preserve">cuatro </w:t>
      </w:r>
      <w:r w:rsidRPr="00246CEC">
        <w:rPr>
          <w:rFonts w:ascii="Tahoma" w:hAnsi="Tahoma" w:cs="Tahoma"/>
          <w:color w:val="000000"/>
          <w:lang w:val="es-ES"/>
        </w:rPr>
        <w:t>episodios e</w:t>
      </w:r>
      <w:r w:rsidR="001E3764" w:rsidRPr="00246CEC">
        <w:rPr>
          <w:rFonts w:ascii="Tahoma" w:hAnsi="Tahoma" w:cs="Tahoma"/>
          <w:color w:val="000000"/>
          <w:lang w:val="es-ES"/>
        </w:rPr>
        <w:t>ste programa expl</w:t>
      </w:r>
      <w:r w:rsidRPr="00246CEC">
        <w:rPr>
          <w:rFonts w:ascii="Tahoma" w:hAnsi="Tahoma" w:cs="Tahoma"/>
          <w:color w:val="000000"/>
          <w:lang w:val="es-ES"/>
        </w:rPr>
        <w:t>ora los matices complejos de estas</w:t>
      </w:r>
      <w:r w:rsidR="001E3764" w:rsidRPr="00246CEC">
        <w:rPr>
          <w:rFonts w:ascii="Tahoma" w:hAnsi="Tahoma" w:cs="Tahoma"/>
          <w:color w:val="000000"/>
          <w:lang w:val="es-ES"/>
        </w:rPr>
        <w:t xml:space="preserve"> relaciones y la psicología</w:t>
      </w:r>
      <w:r w:rsidR="001E3764">
        <w:rPr>
          <w:rFonts w:ascii="Tahoma" w:hAnsi="Tahoma" w:cs="Tahoma"/>
          <w:color w:val="000000"/>
          <w:lang w:val="es-ES"/>
        </w:rPr>
        <w:t xml:space="preserve"> detrás de este estilo de vida, mostrando los problemas que las parejas de </w:t>
      </w:r>
      <w:proofErr w:type="spellStart"/>
      <w:r w:rsidR="001E3764" w:rsidRPr="009464ED">
        <w:rPr>
          <w:rFonts w:ascii="Tahoma" w:hAnsi="Tahoma" w:cs="Tahoma"/>
          <w:i/>
          <w:color w:val="000000"/>
          <w:lang w:val="es-ES"/>
        </w:rPr>
        <w:t>swingers</w:t>
      </w:r>
      <w:proofErr w:type="spellEnd"/>
      <w:r>
        <w:rPr>
          <w:rFonts w:ascii="Tahoma" w:hAnsi="Tahoma" w:cs="Tahoma"/>
          <w:color w:val="000000"/>
          <w:lang w:val="es-ES"/>
        </w:rPr>
        <w:t xml:space="preserve"> </w:t>
      </w:r>
      <w:proofErr w:type="gramStart"/>
      <w:r>
        <w:rPr>
          <w:rFonts w:ascii="Tahoma" w:hAnsi="Tahoma" w:cs="Tahoma"/>
          <w:color w:val="000000"/>
          <w:lang w:val="es-ES"/>
        </w:rPr>
        <w:t>enfrentan</w:t>
      </w:r>
      <w:proofErr w:type="gramEnd"/>
      <w:r>
        <w:rPr>
          <w:rFonts w:ascii="Tahoma" w:hAnsi="Tahoma" w:cs="Tahoma"/>
          <w:color w:val="000000"/>
          <w:lang w:val="es-ES"/>
        </w:rPr>
        <w:t xml:space="preserve"> y có</w:t>
      </w:r>
      <w:r w:rsidR="001E3764">
        <w:rPr>
          <w:rFonts w:ascii="Tahoma" w:hAnsi="Tahoma" w:cs="Tahoma"/>
          <w:color w:val="000000"/>
          <w:lang w:val="es-ES"/>
        </w:rPr>
        <w:t xml:space="preserve">mo </w:t>
      </w:r>
      <w:r>
        <w:rPr>
          <w:rFonts w:ascii="Tahoma" w:hAnsi="Tahoma" w:cs="Tahoma"/>
          <w:color w:val="000000"/>
          <w:lang w:val="es-ES"/>
        </w:rPr>
        <w:t xml:space="preserve">hacen para mantener a sus </w:t>
      </w:r>
      <w:r w:rsidR="001E3764">
        <w:rPr>
          <w:rFonts w:ascii="Tahoma" w:hAnsi="Tahoma" w:cs="Tahoma"/>
          <w:color w:val="000000"/>
          <w:lang w:val="es-ES"/>
        </w:rPr>
        <w:t>familias, amistades y colegas</w:t>
      </w:r>
      <w:r>
        <w:rPr>
          <w:rFonts w:ascii="Tahoma" w:hAnsi="Tahoma" w:cs="Tahoma"/>
          <w:color w:val="000000"/>
          <w:lang w:val="es-ES"/>
        </w:rPr>
        <w:t xml:space="preserve"> al margen</w:t>
      </w:r>
      <w:r w:rsidR="001E3764">
        <w:rPr>
          <w:rFonts w:ascii="Tahoma" w:hAnsi="Tahoma" w:cs="Tahoma"/>
          <w:color w:val="000000"/>
          <w:lang w:val="es-ES"/>
        </w:rPr>
        <w:t xml:space="preserve">. </w:t>
      </w:r>
      <w:r>
        <w:rPr>
          <w:rFonts w:ascii="Tahoma" w:hAnsi="Tahoma" w:cs="Tahoma"/>
          <w:color w:val="000000"/>
          <w:lang w:val="es-ES"/>
        </w:rPr>
        <w:t xml:space="preserve"> Resaltando</w:t>
      </w:r>
      <w:r w:rsidR="001E3764">
        <w:rPr>
          <w:rFonts w:ascii="Tahoma" w:hAnsi="Tahoma" w:cs="Tahoma"/>
          <w:color w:val="000000"/>
          <w:lang w:val="es-ES"/>
        </w:rPr>
        <w:t xml:space="preserve"> la importancia de </w:t>
      </w:r>
      <w:r>
        <w:rPr>
          <w:rFonts w:ascii="Tahoma" w:hAnsi="Tahoma" w:cs="Tahoma"/>
          <w:color w:val="000000"/>
          <w:lang w:val="es-ES"/>
        </w:rPr>
        <w:t xml:space="preserve">tener </w:t>
      </w:r>
      <w:r w:rsidR="001E3764">
        <w:rPr>
          <w:rFonts w:ascii="Tahoma" w:hAnsi="Tahoma" w:cs="Tahoma"/>
          <w:color w:val="000000"/>
          <w:lang w:val="es-ES"/>
        </w:rPr>
        <w:t xml:space="preserve">una buena comunicación y </w:t>
      </w:r>
      <w:r>
        <w:rPr>
          <w:rFonts w:ascii="Tahoma" w:hAnsi="Tahoma" w:cs="Tahoma"/>
          <w:color w:val="000000"/>
          <w:lang w:val="es-ES"/>
        </w:rPr>
        <w:t>una relación de pareja solida</w:t>
      </w:r>
      <w:r w:rsidR="001E3764">
        <w:rPr>
          <w:rFonts w:ascii="Tahoma" w:hAnsi="Tahoma" w:cs="Tahoma"/>
          <w:color w:val="000000"/>
          <w:lang w:val="es-ES"/>
        </w:rPr>
        <w:t>, estas p</w:t>
      </w:r>
      <w:r w:rsidR="00246CEC">
        <w:rPr>
          <w:rFonts w:ascii="Tahoma" w:hAnsi="Tahoma" w:cs="Tahoma"/>
          <w:color w:val="000000"/>
          <w:lang w:val="es-ES"/>
        </w:rPr>
        <w:t xml:space="preserve">ersonas se sienten </w:t>
      </w:r>
      <w:r w:rsidR="001E3764">
        <w:rPr>
          <w:rFonts w:ascii="Tahoma" w:hAnsi="Tahoma" w:cs="Tahoma"/>
          <w:color w:val="000000"/>
          <w:lang w:val="es-ES"/>
        </w:rPr>
        <w:t>org</w:t>
      </w:r>
      <w:r w:rsidR="008654E2">
        <w:rPr>
          <w:rFonts w:ascii="Tahoma" w:hAnsi="Tahoma" w:cs="Tahoma"/>
          <w:color w:val="000000"/>
          <w:lang w:val="es-ES"/>
        </w:rPr>
        <w:t>ullosas de lo “normal” que logran funcionar</w:t>
      </w:r>
      <w:r w:rsidR="001E3764">
        <w:rPr>
          <w:rFonts w:ascii="Tahoma" w:hAnsi="Tahoma" w:cs="Tahoma"/>
          <w:color w:val="000000"/>
          <w:lang w:val="es-ES"/>
        </w:rPr>
        <w:t xml:space="preserve"> en una sociedad que rechaza su estilo de vida. </w:t>
      </w:r>
    </w:p>
    <w:p w:rsid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  <w:r>
        <w:rPr>
          <w:rFonts w:ascii="Tahoma" w:hAnsi="Tahoma" w:cs="Tahoma"/>
          <w:color w:val="000000"/>
          <w:lang w:val="es-ES"/>
        </w:rPr>
        <w:t>La serie captura las profundas luchas internas a las que estas parejas se enfrentan – y las consecuencias de exponer sus vidas a la familia, amistades cercanas y el resto del mundo, a</w:t>
      </w:r>
      <w:r w:rsidR="00246CEC">
        <w:rPr>
          <w:rFonts w:ascii="Tahoma" w:hAnsi="Tahoma" w:cs="Tahoma"/>
          <w:color w:val="000000"/>
          <w:lang w:val="es-ES"/>
        </w:rPr>
        <w:t xml:space="preserve"> medida que disuelven </w:t>
      </w:r>
      <w:r>
        <w:rPr>
          <w:rFonts w:ascii="Tahoma" w:hAnsi="Tahoma" w:cs="Tahoma"/>
          <w:color w:val="000000"/>
          <w:lang w:val="es-ES"/>
        </w:rPr>
        <w:t xml:space="preserve">mitos y </w:t>
      </w:r>
      <w:r w:rsidR="008654E2">
        <w:rPr>
          <w:rFonts w:ascii="Tahoma" w:hAnsi="Tahoma" w:cs="Tahoma"/>
          <w:color w:val="000000"/>
          <w:lang w:val="es-ES"/>
        </w:rPr>
        <w:t>pre</w:t>
      </w:r>
      <w:r>
        <w:rPr>
          <w:rFonts w:ascii="Tahoma" w:hAnsi="Tahoma" w:cs="Tahoma"/>
          <w:color w:val="000000"/>
          <w:lang w:val="es-ES"/>
        </w:rPr>
        <w:t xml:space="preserve">conceptos sobre este estilo de vida secreto.  </w:t>
      </w:r>
    </w:p>
    <w:p w:rsid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Default="00CF5CD8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  <w:r>
        <w:rPr>
          <w:rFonts w:ascii="Tahoma" w:hAnsi="Tahoma" w:cs="Tahoma"/>
          <w:b/>
          <w:i/>
          <w:color w:val="000000"/>
          <w:lang w:val="es-ES"/>
        </w:rPr>
        <w:t>PAREJAS COMPARTIDAS</w:t>
      </w:r>
      <w:r w:rsidR="009464ED">
        <w:rPr>
          <w:rFonts w:ascii="Tahoma" w:hAnsi="Tahoma" w:cs="Tahoma"/>
          <w:color w:val="000000"/>
          <w:lang w:val="es-ES"/>
        </w:rPr>
        <w:t xml:space="preserve"> es </w:t>
      </w:r>
      <w:r>
        <w:rPr>
          <w:rFonts w:ascii="Tahoma" w:hAnsi="Tahoma" w:cs="Tahoma"/>
          <w:color w:val="000000"/>
          <w:lang w:val="es-ES"/>
        </w:rPr>
        <w:t>producida</w:t>
      </w:r>
      <w:r w:rsidR="009464ED">
        <w:rPr>
          <w:rFonts w:ascii="Tahoma" w:hAnsi="Tahoma" w:cs="Tahoma"/>
          <w:color w:val="000000"/>
          <w:lang w:val="es-ES"/>
        </w:rPr>
        <w:t xml:space="preserve"> por Peter </w:t>
      </w:r>
      <w:proofErr w:type="spellStart"/>
      <w:r w:rsidR="009464ED">
        <w:rPr>
          <w:rFonts w:ascii="Tahoma" w:hAnsi="Tahoma" w:cs="Tahoma"/>
          <w:color w:val="000000"/>
          <w:lang w:val="es-ES"/>
        </w:rPr>
        <w:t>Franchella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, Al </w:t>
      </w:r>
      <w:proofErr w:type="spellStart"/>
      <w:r w:rsidR="009464ED">
        <w:rPr>
          <w:rFonts w:ascii="Tahoma" w:hAnsi="Tahoma" w:cs="Tahoma"/>
          <w:color w:val="000000"/>
          <w:lang w:val="es-ES"/>
        </w:rPr>
        <w:t>Szymanski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, </w:t>
      </w:r>
      <w:proofErr w:type="spellStart"/>
      <w:r w:rsidR="009464ED">
        <w:rPr>
          <w:rFonts w:ascii="Tahoma" w:hAnsi="Tahoma" w:cs="Tahoma"/>
          <w:color w:val="000000"/>
          <w:lang w:val="es-ES"/>
        </w:rPr>
        <w:t>Aaron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 </w:t>
      </w:r>
      <w:proofErr w:type="spellStart"/>
      <w:r w:rsidR="009464ED">
        <w:rPr>
          <w:rFonts w:ascii="Tahoma" w:hAnsi="Tahoma" w:cs="Tahoma"/>
          <w:color w:val="000000"/>
          <w:lang w:val="es-ES"/>
        </w:rPr>
        <w:t>Rothman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, </w:t>
      </w:r>
      <w:proofErr w:type="spellStart"/>
      <w:r w:rsidR="009464ED">
        <w:rPr>
          <w:rFonts w:ascii="Tahoma" w:hAnsi="Tahoma" w:cs="Tahoma"/>
          <w:color w:val="000000"/>
          <w:lang w:val="es-ES"/>
        </w:rPr>
        <w:t>Cherie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 </w:t>
      </w:r>
      <w:proofErr w:type="spellStart"/>
      <w:r w:rsidR="009464ED">
        <w:rPr>
          <w:rFonts w:ascii="Tahoma" w:hAnsi="Tahoma" w:cs="Tahoma"/>
          <w:color w:val="000000"/>
          <w:lang w:val="es-ES"/>
        </w:rPr>
        <w:t>Kloss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 y Nick </w:t>
      </w:r>
      <w:proofErr w:type="spellStart"/>
      <w:r w:rsidR="009464ED">
        <w:rPr>
          <w:rFonts w:ascii="Tahoma" w:hAnsi="Tahoma" w:cs="Tahoma"/>
          <w:color w:val="000000"/>
          <w:lang w:val="es-ES"/>
        </w:rPr>
        <w:t>Budabin</w:t>
      </w:r>
      <w:proofErr w:type="spellEnd"/>
      <w:r w:rsidR="009464ED">
        <w:rPr>
          <w:rFonts w:ascii="Tahoma" w:hAnsi="Tahoma" w:cs="Tahoma"/>
          <w:color w:val="000000"/>
          <w:lang w:val="es-ES"/>
        </w:rPr>
        <w:t xml:space="preserve"> para Red Line Films y por Jon Sechrist para TLC International. </w:t>
      </w:r>
    </w:p>
    <w:p w:rsid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Pr="009464ED" w:rsidRDefault="009464ED" w:rsidP="009464ED">
      <w:pPr>
        <w:spacing w:after="0" w:line="240" w:lineRule="auto"/>
        <w:jc w:val="both"/>
        <w:rPr>
          <w:rFonts w:ascii="Tahoma" w:hAnsi="Tahoma" w:cs="Tahoma"/>
          <w:b/>
          <w:i/>
          <w:lang w:val="es-CO"/>
        </w:rPr>
      </w:pPr>
      <w:r w:rsidRPr="009464ED">
        <w:rPr>
          <w:rFonts w:ascii="Tahoma" w:hAnsi="Tahoma" w:cs="Tahoma"/>
          <w:b/>
          <w:i/>
          <w:lang w:val="es-CO"/>
        </w:rPr>
        <w:t xml:space="preserve">Sobre TLC </w:t>
      </w:r>
    </w:p>
    <w:p w:rsidR="009464ED" w:rsidRPr="009464ED" w:rsidRDefault="009464ED" w:rsidP="009464ED">
      <w:pPr>
        <w:spacing w:after="0" w:line="240" w:lineRule="auto"/>
        <w:jc w:val="both"/>
        <w:rPr>
          <w:rFonts w:ascii="Tahoma" w:hAnsi="Tahoma" w:cs="Tahoma"/>
          <w:color w:val="000000"/>
          <w:lang w:val="es-CO"/>
        </w:rPr>
      </w:pPr>
      <w:r w:rsidRPr="009464ED">
        <w:rPr>
          <w:rFonts w:ascii="Tahoma" w:hAnsi="Tahoma" w:cs="Tahoma"/>
          <w:bCs/>
          <w:i/>
          <w:color w:val="000000"/>
          <w:lang w:val="es-CO"/>
        </w:rPr>
        <w:t xml:space="preserve">TLC </w:t>
      </w:r>
      <w:r w:rsidRPr="009464ED">
        <w:rPr>
          <w:rFonts w:ascii="Tahoma" w:hAnsi="Tahoma" w:cs="Tahoma"/>
          <w:i/>
          <w:color w:val="000000"/>
          <w:lang w:val="es-CO"/>
        </w:rPr>
        <w:t xml:space="preserve">es un canal del género estilo de vida dirigido a adultos entre 25 y 54 años que estimula los sentidos e invita a la audiencia a disfrutar de la vida al máximo. La programación de TLC abarca tres temáticas principales: viajes, culinaria y personalidades. El canal llega a 27 millones de hogares en Latinoamérica en español y portugués. Fuera de Estados Unidos, TLC está disponible en casi 170 mercados y más de 100 millones de hogares. </w:t>
      </w:r>
      <w:proofErr w:type="gramStart"/>
      <w:r w:rsidRPr="009464ED">
        <w:rPr>
          <w:rFonts w:ascii="Tahoma" w:hAnsi="Tahoma" w:cs="Tahoma"/>
          <w:i/>
          <w:color w:val="000000"/>
        </w:rPr>
        <w:t>© [2012] Discovery Communications, LLC.</w:t>
      </w:r>
      <w:proofErr w:type="gramEnd"/>
      <w:r w:rsidRPr="009464ED">
        <w:rPr>
          <w:rFonts w:ascii="Tahoma" w:hAnsi="Tahoma" w:cs="Tahoma"/>
          <w:i/>
          <w:color w:val="000000"/>
        </w:rPr>
        <w:t xml:space="preserve"> </w:t>
      </w:r>
      <w:proofErr w:type="gramStart"/>
      <w:r w:rsidRPr="009464ED">
        <w:rPr>
          <w:rFonts w:ascii="Tahoma" w:hAnsi="Tahoma" w:cs="Tahoma"/>
          <w:i/>
          <w:color w:val="000000"/>
        </w:rPr>
        <w:t xml:space="preserve">Travel &amp; Living Channel y el </w:t>
      </w:r>
      <w:proofErr w:type="spellStart"/>
      <w:r w:rsidRPr="009464ED">
        <w:rPr>
          <w:rFonts w:ascii="Tahoma" w:hAnsi="Tahoma" w:cs="Tahoma"/>
          <w:i/>
          <w:color w:val="000000"/>
        </w:rPr>
        <w:t>logotipo</w:t>
      </w:r>
      <w:proofErr w:type="spellEnd"/>
      <w:r w:rsidRPr="009464ED">
        <w:rPr>
          <w:rFonts w:ascii="Tahoma" w:hAnsi="Tahoma" w:cs="Tahoma"/>
          <w:i/>
          <w:color w:val="000000"/>
        </w:rPr>
        <w:t xml:space="preserve"> de Travel &amp; Living Channel son </w:t>
      </w:r>
      <w:proofErr w:type="spellStart"/>
      <w:r w:rsidRPr="009464ED">
        <w:rPr>
          <w:rFonts w:ascii="Tahoma" w:hAnsi="Tahoma" w:cs="Tahoma"/>
          <w:i/>
          <w:color w:val="000000"/>
        </w:rPr>
        <w:t>marcas</w:t>
      </w:r>
      <w:proofErr w:type="spellEnd"/>
      <w:r w:rsidRPr="009464ED">
        <w:rPr>
          <w:rFonts w:ascii="Tahoma" w:hAnsi="Tahoma" w:cs="Tahoma"/>
          <w:i/>
          <w:color w:val="000000"/>
        </w:rPr>
        <w:t xml:space="preserve"> de Discovery Communications, LLC.</w:t>
      </w:r>
      <w:proofErr w:type="gramEnd"/>
      <w:r w:rsidRPr="009464ED">
        <w:rPr>
          <w:rFonts w:ascii="Tahoma" w:hAnsi="Tahoma" w:cs="Tahoma"/>
          <w:i/>
          <w:color w:val="000000"/>
        </w:rPr>
        <w:t xml:space="preserve">  </w:t>
      </w:r>
      <w:r w:rsidRPr="009464ED">
        <w:rPr>
          <w:rFonts w:ascii="Tahoma" w:hAnsi="Tahoma" w:cs="Tahoma"/>
          <w:i/>
          <w:color w:val="000000"/>
          <w:lang w:val="es-CO"/>
        </w:rPr>
        <w:t xml:space="preserve">Todos los derechos reservados. Síguenos en </w:t>
      </w:r>
      <w:proofErr w:type="spellStart"/>
      <w:r w:rsidRPr="009464ED">
        <w:rPr>
          <w:rFonts w:ascii="Tahoma" w:hAnsi="Tahoma" w:cs="Tahoma"/>
          <w:i/>
          <w:color w:val="000000"/>
          <w:lang w:val="es-CO"/>
        </w:rPr>
        <w:t>Twitter</w:t>
      </w:r>
      <w:proofErr w:type="spellEnd"/>
      <w:r w:rsidRPr="009464ED">
        <w:rPr>
          <w:rFonts w:ascii="Tahoma" w:hAnsi="Tahoma" w:cs="Tahoma"/>
          <w:i/>
          <w:color w:val="000000"/>
          <w:lang w:val="es-CO"/>
        </w:rPr>
        <w:t xml:space="preserve"> </w:t>
      </w:r>
      <w:hyperlink r:id="rId9" w:history="1">
        <w:r w:rsidRPr="009464ED">
          <w:rPr>
            <w:rStyle w:val="Hyperlink"/>
            <w:rFonts w:ascii="Tahoma" w:hAnsi="Tahoma" w:cs="Tahoma"/>
            <w:i/>
            <w:lang w:val="es-CO"/>
          </w:rPr>
          <w:t>@TLCTV</w:t>
        </w:r>
      </w:hyperlink>
      <w:r w:rsidRPr="009464ED">
        <w:rPr>
          <w:rFonts w:ascii="Tahoma" w:hAnsi="Tahoma" w:cs="Tahoma"/>
          <w:i/>
          <w:color w:val="000000"/>
          <w:lang w:val="es-CO"/>
        </w:rPr>
        <w:t xml:space="preserve"> y Facebook: </w:t>
      </w:r>
      <w:hyperlink r:id="rId10" w:history="1">
        <w:r w:rsidRPr="009464ED">
          <w:rPr>
            <w:rStyle w:val="Hyperlink"/>
            <w:rFonts w:ascii="Tahoma" w:hAnsi="Tahoma" w:cs="Tahoma"/>
            <w:i/>
            <w:lang w:val="es-CO"/>
          </w:rPr>
          <w:t>www.facebook.com/tlctv</w:t>
        </w:r>
      </w:hyperlink>
      <w:r w:rsidRPr="009464ED">
        <w:rPr>
          <w:rFonts w:ascii="Tahoma" w:hAnsi="Tahoma" w:cs="Tahoma"/>
          <w:color w:val="000000"/>
          <w:lang w:val="es-CO"/>
        </w:rPr>
        <w:t xml:space="preserve">. </w:t>
      </w:r>
    </w:p>
    <w:p w:rsidR="009464ED" w:rsidRPr="009464ED" w:rsidRDefault="009464E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CO"/>
        </w:rPr>
      </w:pPr>
    </w:p>
    <w:p w:rsidR="009464ED" w:rsidRDefault="009464ED" w:rsidP="00C73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s-ES"/>
        </w:rPr>
      </w:pPr>
    </w:p>
    <w:p w:rsidR="001E3764" w:rsidRDefault="009464ED" w:rsidP="009F4B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es-ES"/>
        </w:rPr>
      </w:pPr>
      <w:r>
        <w:rPr>
          <w:rFonts w:ascii="Tahoma" w:hAnsi="Tahoma" w:cs="Tahoma"/>
          <w:color w:val="000000"/>
          <w:lang w:val="es-ES"/>
        </w:rPr>
        <w:t>###</w:t>
      </w:r>
    </w:p>
    <w:sectPr w:rsidR="001E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0" w:rsidRDefault="00FE7750" w:rsidP="00FE7750">
      <w:pPr>
        <w:spacing w:after="0" w:line="240" w:lineRule="auto"/>
      </w:pPr>
      <w:r>
        <w:separator/>
      </w:r>
    </w:p>
  </w:endnote>
  <w:endnote w:type="continuationSeparator" w:id="0">
    <w:p w:rsidR="00FE7750" w:rsidRDefault="00FE7750" w:rsidP="00F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0" w:rsidRDefault="00FE7750" w:rsidP="00FE7750">
      <w:pPr>
        <w:spacing w:after="0" w:line="240" w:lineRule="auto"/>
      </w:pPr>
      <w:r>
        <w:separator/>
      </w:r>
    </w:p>
  </w:footnote>
  <w:footnote w:type="continuationSeparator" w:id="0">
    <w:p w:rsidR="00FE7750" w:rsidRDefault="00FE7750" w:rsidP="00FE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1B3"/>
    <w:multiLevelType w:val="multilevel"/>
    <w:tmpl w:val="97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9FB"/>
    <w:multiLevelType w:val="hybridMultilevel"/>
    <w:tmpl w:val="3DC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7EEF"/>
    <w:multiLevelType w:val="hybridMultilevel"/>
    <w:tmpl w:val="F9BA0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E2BAB"/>
    <w:rsid w:val="000F3BB4"/>
    <w:rsid w:val="001E3764"/>
    <w:rsid w:val="00246CEC"/>
    <w:rsid w:val="003C18F9"/>
    <w:rsid w:val="00537501"/>
    <w:rsid w:val="008654E2"/>
    <w:rsid w:val="009464ED"/>
    <w:rsid w:val="009F4BAE"/>
    <w:rsid w:val="00B62D82"/>
    <w:rsid w:val="00BE5FEB"/>
    <w:rsid w:val="00C072C0"/>
    <w:rsid w:val="00C71C90"/>
    <w:rsid w:val="00C73205"/>
    <w:rsid w:val="00CF5CD8"/>
    <w:rsid w:val="00E7516D"/>
    <w:rsid w:val="00EF0E55"/>
    <w:rsid w:val="00F5234B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0"/>
  </w:style>
  <w:style w:type="paragraph" w:styleId="Footer">
    <w:name w:val="footer"/>
    <w:basedOn w:val="Normal"/>
    <w:link w:val="FooterChar"/>
    <w:uiPriority w:val="99"/>
    <w:unhideWhenUsed/>
    <w:rsid w:val="00F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0"/>
  </w:style>
  <w:style w:type="paragraph" w:styleId="Footer">
    <w:name w:val="footer"/>
    <w:basedOn w:val="Normal"/>
    <w:link w:val="FooterChar"/>
    <w:uiPriority w:val="99"/>
    <w:unhideWhenUsed/>
    <w:rsid w:val="00F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lc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tlc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User</dc:creator>
  <cp:keywords/>
  <dc:description/>
  <cp:lastModifiedBy>Glenda Suarez</cp:lastModifiedBy>
  <cp:revision>8</cp:revision>
  <dcterms:created xsi:type="dcterms:W3CDTF">2012-08-31T18:35:00Z</dcterms:created>
  <dcterms:modified xsi:type="dcterms:W3CDTF">2012-10-09T14:40:00Z</dcterms:modified>
</cp:coreProperties>
</file>